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961A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Head of Heritage &amp; Enterprise</w:t>
      </w:r>
    </w:p>
    <w:p w14:paraId="75C550EA" w14:textId="4D188A93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br/>
      </w: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Reports To</w:t>
      </w:r>
    </w:p>
    <w:p w14:paraId="2DBE094F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>Chief Executive Officer</w:t>
      </w:r>
    </w:p>
    <w:p w14:paraId="6E77EF8B" w14:textId="55A5D155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br/>
      </w: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Direct Reports</w:t>
      </w:r>
    </w:p>
    <w:p w14:paraId="0A2D8B28" w14:textId="77777777" w:rsidR="00394039" w:rsidRPr="00394039" w:rsidRDefault="00394039" w:rsidP="0039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Education &amp; Community Engagement Officer </w:t>
      </w:r>
    </w:p>
    <w:p w14:paraId="10402120" w14:textId="77777777" w:rsidR="00394039" w:rsidRDefault="00394039" w:rsidP="0039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World Heritage Site Coordinator </w:t>
      </w:r>
    </w:p>
    <w:p w14:paraId="39B91D04" w14:textId="2C7D00DC" w:rsidR="00394039" w:rsidRPr="00394039" w:rsidRDefault="00394039" w:rsidP="0039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Visitor Attraction Manager</w:t>
      </w:r>
    </w:p>
    <w:p w14:paraId="074386D2" w14:textId="77777777" w:rsidR="00394039" w:rsidRPr="00394039" w:rsidRDefault="00394039" w:rsidP="0039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Relevant project and partnership staff </w:t>
      </w:r>
    </w:p>
    <w:p w14:paraId="4497D0A0" w14:textId="77777777" w:rsidR="00394039" w:rsidRPr="00394039" w:rsidRDefault="00394039" w:rsidP="0039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Volunteers and interns as appropriate </w:t>
      </w:r>
    </w:p>
    <w:p w14:paraId="0F2B55A8" w14:textId="0CCF5C0F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br/>
      </w: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Internal Relationships</w:t>
      </w:r>
    </w:p>
    <w:p w14:paraId="0C81C51B" w14:textId="5407225D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Senior Leadership Team, Visitor Attraction Operations Managers, Marketing, </w:t>
      </w:r>
      <w:r>
        <w:rPr>
          <w:rFonts w:eastAsia="Times New Roman" w:cs="Times New Roman"/>
          <w:kern w:val="0"/>
          <w:lang w:eastAsia="en-GB"/>
          <w14:ligatures w14:val="none"/>
        </w:rPr>
        <w:t>Catering</w:t>
      </w:r>
      <w:r w:rsidRPr="00394039">
        <w:rPr>
          <w:rFonts w:eastAsia="Times New Roman" w:cs="Times New Roman"/>
          <w:kern w:val="0"/>
          <w:lang w:eastAsia="en-GB"/>
          <w14:ligatures w14:val="none"/>
        </w:rPr>
        <w:t>, Retail, Finance, Estates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394039">
        <w:rPr>
          <w:rFonts w:eastAsia="Times New Roman" w:cs="Times New Roman"/>
          <w:kern w:val="0"/>
          <w:lang w:eastAsia="en-GB"/>
          <w14:ligatures w14:val="none"/>
        </w:rPr>
        <w:t>Collections teams.</w:t>
      </w:r>
      <w:r w:rsidR="00CB4BB3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0AC450B3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Who We Are</w:t>
      </w:r>
    </w:p>
    <w:p w14:paraId="28589CE0" w14:textId="2B528932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New Lanark is one of Scotland's </w:t>
      </w:r>
      <w:r w:rsidR="4B9DCC1F" w:rsidRPr="00394039">
        <w:rPr>
          <w:rFonts w:eastAsia="Times New Roman" w:cs="Times New Roman"/>
          <w:kern w:val="0"/>
          <w:lang w:eastAsia="en-GB"/>
          <w14:ligatures w14:val="none"/>
        </w:rPr>
        <w:t xml:space="preserve">7 </w:t>
      </w:r>
      <w:r w:rsidRPr="00394039">
        <w:rPr>
          <w:rFonts w:eastAsia="Times New Roman" w:cs="Times New Roman"/>
          <w:kern w:val="0"/>
          <w:lang w:eastAsia="en-GB"/>
          <w14:ligatures w14:val="none"/>
        </w:rPr>
        <w:t>UNESCO World Heritage Sites and one of the country's most important heritage destinations.</w:t>
      </w:r>
    </w:p>
    <w:p w14:paraId="6A86F98A" w14:textId="4C4491A1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Welcoming visitors from across the world, New Lanark combines an internationally significant industrial heritage landscape with a thriving visitor attraction, education programme, community engagement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activity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commercial </w:t>
      </w:r>
      <w:r w:rsidR="00BE547A" w:rsidRPr="00394039">
        <w:rPr>
          <w:rFonts w:eastAsia="Times New Roman" w:cs="Times New Roman"/>
          <w:kern w:val="0"/>
          <w:lang w:eastAsia="en-GB"/>
          <w14:ligatures w14:val="none"/>
        </w:rPr>
        <w:t>operation.</w:t>
      </w:r>
    </w:p>
    <w:p w14:paraId="57201DDD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Our ambition is to protect and promote New Lanark's outstanding universal value whilst developing sustainable income streams, partnerships and opportunities that ensure the site remains relevant,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accessible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financially resilient for future generations.</w:t>
      </w:r>
    </w:p>
    <w:p w14:paraId="0626955C" w14:textId="170E3416" w:rsid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A506DC3" w14:textId="77777777" w:rsidR="009A663F" w:rsidRPr="00394039" w:rsidRDefault="009A663F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13C9762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 You'll Achieve</w:t>
      </w:r>
    </w:p>
    <w:p w14:paraId="5C883D7A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As a member of the Senior Leadership Team, you will provide strategic leadership for New Lanark's heritage,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enterprise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partnership activities.</w:t>
      </w:r>
    </w:p>
    <w:p w14:paraId="71AB57F8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You will champion the organisation nationally and internationally, developing opportunities that increase revenue, enhance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reputation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strengthen New Lanark's role as a leading World Heritage Site.</w:t>
      </w:r>
    </w:p>
    <w:p w14:paraId="555ABF73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Working alongside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operational managers responsible for day-to-day visitor attraction delivery, you will focus on long-term growth, partnership development, fundraising, project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delivery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strategic initiatives that create sustainable impact.</w:t>
      </w:r>
    </w:p>
    <w:p w14:paraId="156F9072" w14:textId="77777777" w:rsidR="00394039" w:rsidRPr="00394039" w:rsidRDefault="00394039" w:rsidP="003940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You will ensure New Lanark remains a place where heritage conservation, public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benefit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commercial success work together.</w:t>
      </w:r>
    </w:p>
    <w:p w14:paraId="74052DF1" w14:textId="16F0EB43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5C0702A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 You'll Be Doing</w:t>
      </w:r>
    </w:p>
    <w:p w14:paraId="429BA73E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Strategic Leadership</w:t>
      </w:r>
    </w:p>
    <w:p w14:paraId="686BC0E6" w14:textId="77777777" w:rsidR="00394039" w:rsidRPr="00394039" w:rsidRDefault="00394039" w:rsidP="161F86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Provide strategic leadership for heritage,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enterprise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partnership activities across New Lanark. </w:t>
      </w:r>
    </w:p>
    <w:p w14:paraId="08D42D6C" w14:textId="77777777" w:rsidR="00394039" w:rsidRPr="00394039" w:rsidRDefault="00394039" w:rsidP="161F86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Contribute to organisational strategy, business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planning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long-term sustainability as a member of the Senior Leadership Team. </w:t>
      </w:r>
    </w:p>
    <w:p w14:paraId="4EDF30FF" w14:textId="77777777" w:rsidR="00394039" w:rsidRPr="00394039" w:rsidRDefault="00394039" w:rsidP="161F86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Lead and inspire teams to deliver ambitious objectives aligned with New Lanark's vision and values. </w:t>
      </w:r>
    </w:p>
    <w:p w14:paraId="63677948" w14:textId="77777777" w:rsidR="00394039" w:rsidRPr="00394039" w:rsidRDefault="00394039" w:rsidP="161F86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Develop a culture of innovation,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collaboration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continuous improvement. </w:t>
      </w:r>
    </w:p>
    <w:p w14:paraId="13A4A669" w14:textId="337E36D1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E90C929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Enterprise, Income Generation &amp; Growth</w:t>
      </w:r>
    </w:p>
    <w:p w14:paraId="0381FA85" w14:textId="77777777" w:rsidR="00394039" w:rsidRPr="00394039" w:rsidRDefault="00394039" w:rsidP="3B06B4B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Identify and develop new commercial opportunities which maximise the potential of New Lanark's heritage assets. </w:t>
      </w:r>
    </w:p>
    <w:p w14:paraId="2C7484E1" w14:textId="77777777" w:rsidR="00394039" w:rsidRPr="00394039" w:rsidRDefault="00394039" w:rsidP="3B06B4B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Lead the development of enterprise initiatives that generate sustainable income while supporting the site's heritage and charitable objectives. </w:t>
      </w:r>
    </w:p>
    <w:p w14:paraId="0D1A66EF" w14:textId="1892D49E" w:rsidR="00394039" w:rsidRPr="00394039" w:rsidRDefault="00394039" w:rsidP="3B06B4B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Develop and oversee fundraising strategies including grant funding, trusts, foundations,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sponsorship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philanthropic partnerships</w:t>
      </w:r>
      <w:r w:rsidR="00C92981">
        <w:rPr>
          <w:rFonts w:eastAsia="Times New Roman" w:cs="Times New Roman"/>
          <w:kern w:val="0"/>
          <w:lang w:eastAsia="en-GB"/>
          <w14:ligatures w14:val="none"/>
        </w:rPr>
        <w:t xml:space="preserve"> alongside </w:t>
      </w:r>
      <w:r w:rsidR="0030429E">
        <w:rPr>
          <w:rFonts w:eastAsia="Times New Roman" w:cs="Times New Roman"/>
          <w:kern w:val="0"/>
          <w:lang w:eastAsia="en-GB"/>
          <w14:ligatures w14:val="none"/>
        </w:rPr>
        <w:t xml:space="preserve">individual </w:t>
      </w:r>
      <w:r w:rsidR="00E9634B">
        <w:rPr>
          <w:rFonts w:eastAsia="Times New Roman" w:cs="Times New Roman"/>
          <w:kern w:val="0"/>
          <w:lang w:eastAsia="en-GB"/>
          <w14:ligatures w14:val="none"/>
        </w:rPr>
        <w:t xml:space="preserve">giving and </w:t>
      </w:r>
      <w:proofErr w:type="gramStart"/>
      <w:r w:rsidR="00E9634B">
        <w:rPr>
          <w:rFonts w:eastAsia="Times New Roman" w:cs="Times New Roman"/>
          <w:kern w:val="0"/>
          <w:lang w:eastAsia="en-GB"/>
          <w14:ligatures w14:val="none"/>
        </w:rPr>
        <w:t>legacies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48EBA555" w14:textId="77777777" w:rsidR="00394039" w:rsidRPr="00394039" w:rsidRDefault="00394039" w:rsidP="3B06B4B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Create opportunities for large-scale events, cultural programming and international collaborations that strengthen New Lanark's profile and financial sustainability. </w:t>
      </w:r>
    </w:p>
    <w:p w14:paraId="133284CC" w14:textId="77777777" w:rsidR="00394039" w:rsidRPr="00394039" w:rsidRDefault="00394039" w:rsidP="06C1ED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Develop robust business cases and investment proposals for new projects and initiatives. </w:t>
      </w:r>
    </w:p>
    <w:p w14:paraId="141D5490" w14:textId="77777777" w:rsidR="00394039" w:rsidRPr="00394039" w:rsidRDefault="00394039" w:rsidP="06C1ED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Monitor performance against income,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fundraising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enterprise targets. </w:t>
      </w:r>
    </w:p>
    <w:p w14:paraId="4441D29B" w14:textId="0C09C2BA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C396A4A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Partnerships &amp; External Relations</w:t>
      </w:r>
    </w:p>
    <w:p w14:paraId="31AF5487" w14:textId="77777777" w:rsidR="00394039" w:rsidRPr="00394039" w:rsidRDefault="00394039" w:rsidP="0ABDAFC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Build and maintain strategic partnerships across education, culture, tourism, government,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business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community sectors. </w:t>
      </w:r>
    </w:p>
    <w:p w14:paraId="2E4A8900" w14:textId="77777777" w:rsidR="00394039" w:rsidRPr="00394039" w:rsidRDefault="00394039" w:rsidP="0ABDAFC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Develop relationships with schools, colleges,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universities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research institutions to support learning,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participation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innovation. </w:t>
      </w:r>
    </w:p>
    <w:p w14:paraId="7C768330" w14:textId="77777777" w:rsidR="00394039" w:rsidRPr="00394039" w:rsidRDefault="00394039" w:rsidP="0ABDAFC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Represent New Lanark at local,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national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international forums. </w:t>
      </w:r>
    </w:p>
    <w:p w14:paraId="6993BF7F" w14:textId="77777777" w:rsidR="00394039" w:rsidRPr="00394039" w:rsidRDefault="00394039" w:rsidP="0ABDAFC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Act as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 key ambassador for New Lanark, strengthening its profile as a UNESCO World Heritage Site and internationally significant heritage destination. </w:t>
      </w:r>
    </w:p>
    <w:p w14:paraId="64265D1A" w14:textId="77777777" w:rsidR="00394039" w:rsidRPr="00394039" w:rsidRDefault="00394039" w:rsidP="0ABDAFC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Develop collaborative partnerships that deliver shared social,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cultural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economic outcomes. </w:t>
      </w:r>
    </w:p>
    <w:p w14:paraId="2ECE92DA" w14:textId="6D800207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5E477F5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Heritage &amp; World Heritage Leadership</w:t>
      </w:r>
    </w:p>
    <w:p w14:paraId="68DAC5C6" w14:textId="77777777" w:rsidR="00394039" w:rsidRPr="00394039" w:rsidRDefault="00394039" w:rsidP="6E569B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Lead delivery and review of the World Heritage Site Management Plan. </w:t>
      </w:r>
    </w:p>
    <w:p w14:paraId="2BE2199E" w14:textId="77777777" w:rsidR="00394039" w:rsidRPr="00394039" w:rsidRDefault="00394039" w:rsidP="6E569B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Ensure New Lanark meets all UNESCO monitoring, reporting and management obligations. </w:t>
      </w:r>
    </w:p>
    <w:p w14:paraId="1BFD9054" w14:textId="77777777" w:rsidR="00394039" w:rsidRPr="00394039" w:rsidRDefault="00394039" w:rsidP="6E569B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Promote understanding,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protection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celebration of New Lanark's Outstanding Universal Value. </w:t>
      </w:r>
    </w:p>
    <w:p w14:paraId="69969665" w14:textId="77777777" w:rsidR="00394039" w:rsidRPr="00394039" w:rsidRDefault="00394039" w:rsidP="6E569B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Work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with partners and stakeholders to ensure heritage conservation objectives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are integrated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into future development plans. </w:t>
      </w:r>
    </w:p>
    <w:p w14:paraId="51147D27" w14:textId="77777777" w:rsidR="00394039" w:rsidRPr="00394039" w:rsidRDefault="00394039" w:rsidP="6E569B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Champion best practice in heritage management and interpretation. </w:t>
      </w:r>
    </w:p>
    <w:p w14:paraId="1A12208E" w14:textId="62DACA0A" w:rsid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84EFAC6" w14:textId="77777777" w:rsidR="009A663F" w:rsidRDefault="009A663F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A2D2A69" w14:textId="77777777" w:rsidR="009A663F" w:rsidRPr="00394039" w:rsidRDefault="009A663F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477A3D4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Visitor Experience &amp; Public Engagement</w:t>
      </w:r>
    </w:p>
    <w:p w14:paraId="3CD4D75B" w14:textId="77777777" w:rsidR="00394039" w:rsidRPr="00394039" w:rsidRDefault="00394039" w:rsidP="4223FE7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Provide strategic oversight of the visitor attraction, supporting operational managers in delivering high-quality visitor experiences. </w:t>
      </w:r>
    </w:p>
    <w:p w14:paraId="4C5681A5" w14:textId="77777777" w:rsidR="00394039" w:rsidRPr="00394039" w:rsidRDefault="00394039" w:rsidP="4223FE7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Ensure visitor experience development aligns with organisational objectives and audience growth ambitions. </w:t>
      </w:r>
    </w:p>
    <w:p w14:paraId="2DB86AA3" w14:textId="77777777" w:rsidR="00394039" w:rsidRPr="00394039" w:rsidRDefault="00394039" w:rsidP="4223FE7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Support the development of programmes, exhibitions and events that increase engagement and broaden participation. </w:t>
      </w:r>
    </w:p>
    <w:p w14:paraId="16DFC4F0" w14:textId="77777777" w:rsidR="00394039" w:rsidRPr="00394039" w:rsidRDefault="00394039" w:rsidP="4223FE7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Balance revenue-generating activity with programmes that deliver educational, community and reputational value. </w:t>
      </w:r>
    </w:p>
    <w:p w14:paraId="2192D6DF" w14:textId="77777777" w:rsidR="00394039" w:rsidRPr="00394039" w:rsidRDefault="00394039" w:rsidP="2E92A7B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Ensure New Lanark remains accessible,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relevant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welcoming to diverse audiences. </w:t>
      </w:r>
    </w:p>
    <w:p w14:paraId="1949FEE2" w14:textId="7E85D971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6C3DDB9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Projects &amp; Investment</w:t>
      </w:r>
    </w:p>
    <w:p w14:paraId="631DCFD5" w14:textId="77777777" w:rsidR="00394039" w:rsidRPr="00394039" w:rsidRDefault="00394039" w:rsidP="1FE4994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Lead the development of strategic projects that enhance New Lanark's sustainability and impact. </w:t>
      </w:r>
    </w:p>
    <w:p w14:paraId="09BAFF1D" w14:textId="77777777" w:rsidR="00394039" w:rsidRPr="00394039" w:rsidRDefault="00394039" w:rsidP="1FE4994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Identify funding opportunities and secure investment to support organisational priorities. </w:t>
      </w:r>
    </w:p>
    <w:p w14:paraId="65D9C21E" w14:textId="77777777" w:rsidR="00394039" w:rsidRPr="00394039" w:rsidRDefault="00394039" w:rsidP="1FE4994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Act as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Project Sponsor or Senior Responsible Officer for major projects where appropriate. </w:t>
      </w:r>
    </w:p>
    <w:p w14:paraId="6DF8D6C8" w14:textId="77777777" w:rsidR="00394039" w:rsidRPr="00394039" w:rsidRDefault="00394039" w:rsidP="1FE4994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Ensure projects deliver measurable outcomes and value for money. </w:t>
      </w:r>
    </w:p>
    <w:p w14:paraId="7E54A758" w14:textId="6FF3AEE5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0A4E25E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Who We're Looking For</w:t>
      </w:r>
    </w:p>
    <w:p w14:paraId="208CEC51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Essential Experience</w:t>
      </w:r>
    </w:p>
    <w:p w14:paraId="5952B3CB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Senior leadership experience within heritage, culture, tourism, charitable or visitor attraction organisations. </w:t>
      </w:r>
    </w:p>
    <w:p w14:paraId="54C860D1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Demonstrable success in developing new income streams and commercial opportunities. </w:t>
      </w:r>
    </w:p>
    <w:p w14:paraId="2637053F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Proven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track record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in fundraising, grant applications and securing external investment. </w:t>
      </w:r>
    </w:p>
    <w:p w14:paraId="27D11B21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building and sustaining high-value partnerships across multiple sectors. </w:t>
      </w:r>
    </w:p>
    <w:p w14:paraId="1C0A8147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leading complex stakeholder relationships at senior level. </w:t>
      </w:r>
    </w:p>
    <w:p w14:paraId="5A0E54C9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managing teams and delivering organisational change. </w:t>
      </w:r>
    </w:p>
    <w:p w14:paraId="72D7949C" w14:textId="77777777" w:rsidR="00394039" w:rsidRPr="00394039" w:rsidRDefault="00394039" w:rsidP="00394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developing and delivering strategic plans and budgets. </w:t>
      </w:r>
    </w:p>
    <w:p w14:paraId="536D0C99" w14:textId="7289884A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9892107" w14:textId="39546A9D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br/>
      </w:r>
      <w:r>
        <w:br/>
      </w: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Essential Skills &amp; Knowledge</w:t>
      </w:r>
    </w:p>
    <w:p w14:paraId="3CC4BC0C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Strong commercial awareness and entrepreneurial thinking. </w:t>
      </w:r>
    </w:p>
    <w:p w14:paraId="626EDC2B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Excellent relationship-building and influencing skills. </w:t>
      </w:r>
    </w:p>
    <w:p w14:paraId="52014638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Outstanding communication and presentation skills. </w:t>
      </w:r>
    </w:p>
    <w:p w14:paraId="15EFC211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Understanding of the opportunities and challenges facing heritage organisations. </w:t>
      </w:r>
    </w:p>
    <w:p w14:paraId="29F4B2FC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Ability to balance heritage conservation, public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benefit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commercial objectives. </w:t>
      </w:r>
    </w:p>
    <w:p w14:paraId="2B8338DA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Strong financial and analytical skills. </w:t>
      </w:r>
    </w:p>
    <w:p w14:paraId="6428CBB9" w14:textId="77777777" w:rsidR="00394039" w:rsidRPr="00394039" w:rsidRDefault="00394039" w:rsidP="00394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Ability to identify opportunities and translate them into deliverable projects. </w:t>
      </w:r>
    </w:p>
    <w:p w14:paraId="0C1C71D2" w14:textId="213E7DE3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A473133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Desirable</w:t>
      </w:r>
    </w:p>
    <w:p w14:paraId="583735F0" w14:textId="77777777" w:rsidR="00394039" w:rsidRPr="00394039" w:rsidRDefault="00394039" w:rsidP="0039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working within a UNESCO World Heritage Site. </w:t>
      </w:r>
    </w:p>
    <w:p w14:paraId="591D0BCE" w14:textId="77777777" w:rsidR="00394039" w:rsidRPr="00394039" w:rsidRDefault="00394039" w:rsidP="0039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of international partnership development. </w:t>
      </w:r>
    </w:p>
    <w:p w14:paraId="4A5AD2F3" w14:textId="77777777" w:rsidR="00394039" w:rsidRPr="00394039" w:rsidRDefault="00394039" w:rsidP="0039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Heritage, tourism,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business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or management qualification. </w:t>
      </w:r>
    </w:p>
    <w:p w14:paraId="195B8A73" w14:textId="77777777" w:rsidR="00394039" w:rsidRPr="00394039" w:rsidRDefault="00394039" w:rsidP="0039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Knowledge of Scottish heritage,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tourism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and cultural policy. </w:t>
      </w:r>
    </w:p>
    <w:p w14:paraId="67DB0CE8" w14:textId="5ADF1E47" w:rsidR="00394039" w:rsidRPr="00394039" w:rsidRDefault="00394039" w:rsidP="0039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Experience </w:t>
      </w:r>
      <w:r w:rsidR="6734A587" w:rsidRPr="00394039">
        <w:rPr>
          <w:rFonts w:eastAsia="Times New Roman" w:cs="Times New Roman"/>
          <w:kern w:val="0"/>
          <w:lang w:eastAsia="en-GB"/>
          <w14:ligatures w14:val="none"/>
        </w:rPr>
        <w:t xml:space="preserve">of </w:t>
      </w:r>
      <w:r w:rsidR="00E37EF1">
        <w:rPr>
          <w:rFonts w:eastAsia="Times New Roman" w:cs="Times New Roman"/>
          <w:kern w:val="0"/>
          <w:lang w:eastAsia="en-GB"/>
          <w14:ligatures w14:val="none"/>
        </w:rPr>
        <w:t xml:space="preserve">developing and </w:t>
      </w: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managing externally funded projects. </w:t>
      </w:r>
    </w:p>
    <w:p w14:paraId="598B03C9" w14:textId="757042CE" w:rsidR="00394039" w:rsidRPr="00394039" w:rsidRDefault="00394039" w:rsidP="0039403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51D1840" w14:textId="77777777" w:rsidR="00394039" w:rsidRPr="00394039" w:rsidRDefault="00394039" w:rsidP="0039403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03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Personal Attributes</w:t>
      </w:r>
    </w:p>
    <w:p w14:paraId="08382E1D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Visionary and </w:t>
      </w: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strategic thinker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</w:p>
    <w:p w14:paraId="6E4DC05C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Collaborative and empowering leader. </w:t>
      </w:r>
    </w:p>
    <w:p w14:paraId="37D9819C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Commercially minded and innovative. </w:t>
      </w:r>
    </w:p>
    <w:p w14:paraId="2E4DFEA3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Politically aware and diplomatically skilled. </w:t>
      </w:r>
    </w:p>
    <w:p w14:paraId="012E7934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394039">
        <w:rPr>
          <w:rFonts w:eastAsia="Times New Roman" w:cs="Times New Roman"/>
          <w:kern w:val="0"/>
          <w:lang w:eastAsia="en-GB"/>
          <w14:ligatures w14:val="none"/>
        </w:rPr>
        <w:t>Passionate</w:t>
      </w:r>
      <w:proofErr w:type="gramEnd"/>
      <w:r w:rsidRPr="00394039">
        <w:rPr>
          <w:rFonts w:eastAsia="Times New Roman" w:cs="Times New Roman"/>
          <w:kern w:val="0"/>
          <w:lang w:eastAsia="en-GB"/>
          <w14:ligatures w14:val="none"/>
        </w:rPr>
        <w:t xml:space="preserve"> advocate for heritage and public engagement. </w:t>
      </w:r>
    </w:p>
    <w:p w14:paraId="6EEC6607" w14:textId="77777777" w:rsidR="00394039" w:rsidRPr="00394039" w:rsidRDefault="00394039" w:rsidP="00394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94039">
        <w:rPr>
          <w:rFonts w:eastAsia="Times New Roman" w:cs="Times New Roman"/>
          <w:kern w:val="0"/>
          <w:lang w:eastAsia="en-GB"/>
          <w14:ligatures w14:val="none"/>
        </w:rPr>
        <w:t>Results-focused with the ability to inspire others.</w:t>
      </w:r>
    </w:p>
    <w:p w14:paraId="5B2A7046" w14:textId="2CF07A32" w:rsidR="0088520A" w:rsidRDefault="0088520A"/>
    <w:sectPr w:rsidR="0088520A" w:rsidSect="0039403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4929" w14:textId="77777777" w:rsidR="006C07DC" w:rsidRDefault="006C07DC" w:rsidP="00394039">
      <w:pPr>
        <w:spacing w:after="0" w:line="240" w:lineRule="auto"/>
      </w:pPr>
      <w:r>
        <w:separator/>
      </w:r>
    </w:p>
  </w:endnote>
  <w:endnote w:type="continuationSeparator" w:id="0">
    <w:p w14:paraId="795D0D09" w14:textId="77777777" w:rsidR="006C07DC" w:rsidRDefault="006C07DC" w:rsidP="003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E9FBB9" w14:paraId="084F8BB0" w14:textId="77777777" w:rsidTr="32E9FBB9">
      <w:trPr>
        <w:trHeight w:val="300"/>
      </w:trPr>
      <w:tc>
        <w:tcPr>
          <w:tcW w:w="3005" w:type="dxa"/>
        </w:tcPr>
        <w:p w14:paraId="3E27F8ED" w14:textId="056AADD1" w:rsidR="32E9FBB9" w:rsidRDefault="37B8BB10" w:rsidP="32E9FBB9">
          <w:pPr>
            <w:pStyle w:val="Header"/>
            <w:ind w:left="-115"/>
            <w:rPr>
              <w:sz w:val="14"/>
              <w:szCs w:val="14"/>
            </w:rPr>
          </w:pPr>
          <w:r w:rsidRPr="2F9B5099">
            <w:rPr>
              <w:sz w:val="16"/>
              <w:szCs w:val="16"/>
            </w:rPr>
            <w:t xml:space="preserve">Head of Heritage &amp; </w:t>
          </w:r>
          <w:r w:rsidR="2E58C5C5" w:rsidRPr="2F9B5099">
            <w:rPr>
              <w:sz w:val="16"/>
              <w:szCs w:val="16"/>
            </w:rPr>
            <w:t>Enterprise July 2026</w:t>
          </w:r>
        </w:p>
      </w:tc>
      <w:tc>
        <w:tcPr>
          <w:tcW w:w="3005" w:type="dxa"/>
        </w:tcPr>
        <w:p w14:paraId="21612876" w14:textId="46E6868E" w:rsidR="32E9FBB9" w:rsidRDefault="32E9FBB9" w:rsidP="32E9FBB9">
          <w:pPr>
            <w:pStyle w:val="Header"/>
            <w:jc w:val="center"/>
          </w:pPr>
        </w:p>
      </w:tc>
      <w:tc>
        <w:tcPr>
          <w:tcW w:w="3005" w:type="dxa"/>
        </w:tcPr>
        <w:p w14:paraId="04C658B9" w14:textId="4356A335" w:rsidR="32E9FBB9" w:rsidRDefault="32E9FBB9" w:rsidP="32E9FBB9">
          <w:pPr>
            <w:pStyle w:val="Header"/>
            <w:ind w:right="-115"/>
            <w:jc w:val="right"/>
          </w:pPr>
        </w:p>
      </w:tc>
    </w:tr>
  </w:tbl>
  <w:p w14:paraId="6B429B69" w14:textId="2C6A6D36" w:rsidR="00673998" w:rsidRDefault="0067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CE2A" w14:textId="77777777" w:rsidR="006C07DC" w:rsidRDefault="006C07DC" w:rsidP="00394039">
      <w:pPr>
        <w:spacing w:after="0" w:line="240" w:lineRule="auto"/>
      </w:pPr>
      <w:r>
        <w:separator/>
      </w:r>
    </w:p>
  </w:footnote>
  <w:footnote w:type="continuationSeparator" w:id="0">
    <w:p w14:paraId="7419BFB2" w14:textId="77777777" w:rsidR="006C07DC" w:rsidRDefault="006C07DC" w:rsidP="0039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206" w14:textId="7584AC3F" w:rsidR="00346700" w:rsidRDefault="00F77BD3" w:rsidP="00F77BD3">
    <w:pPr>
      <w:pStyle w:val="Header"/>
      <w:jc w:val="center"/>
    </w:pPr>
    <w:r>
      <w:rPr>
        <w:noProof/>
      </w:rPr>
      <w:drawing>
        <wp:inline distT="0" distB="0" distL="0" distR="0" wp14:anchorId="72DC75E0" wp14:editId="162FB81B">
          <wp:extent cx="711996" cy="1043940"/>
          <wp:effectExtent l="0" t="0" r="0" b="3810"/>
          <wp:docPr id="1164246470" name="Picture 1">
            <a:extLst xmlns:a="http://schemas.openxmlformats.org/drawingml/2006/main">
              <a:ext uri="{FF2B5EF4-FFF2-40B4-BE49-F238E27FC236}">
                <a16:creationId xmlns:a16="http://schemas.microsoft.com/office/drawing/2014/main" id="{0BF6F93E-55D7-444D-9AF5-3902AEB73E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572" cy="1055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02996" w14:textId="77777777" w:rsidR="00346700" w:rsidRDefault="00346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8999"/>
    <w:multiLevelType w:val="hybridMultilevel"/>
    <w:tmpl w:val="FFFFFFFF"/>
    <w:lvl w:ilvl="0" w:tplc="74B8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49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E0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C6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1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8A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CE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A9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3391"/>
    <w:multiLevelType w:val="hybridMultilevel"/>
    <w:tmpl w:val="FFFFFFFF"/>
    <w:lvl w:ilvl="0" w:tplc="86B8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4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A4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0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C9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C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6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0686"/>
    <w:multiLevelType w:val="multilevel"/>
    <w:tmpl w:val="C456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C0758"/>
    <w:multiLevelType w:val="multilevel"/>
    <w:tmpl w:val="E20C91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A3C7B"/>
    <w:multiLevelType w:val="multilevel"/>
    <w:tmpl w:val="1266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43CE1"/>
    <w:multiLevelType w:val="hybridMultilevel"/>
    <w:tmpl w:val="FFFFFFFF"/>
    <w:lvl w:ilvl="0" w:tplc="0FAA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05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C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6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23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07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06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8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31D3"/>
    <w:multiLevelType w:val="hybridMultilevel"/>
    <w:tmpl w:val="FFFFFFFF"/>
    <w:lvl w:ilvl="0" w:tplc="26644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8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E8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4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62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3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7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67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07AD8"/>
    <w:multiLevelType w:val="multilevel"/>
    <w:tmpl w:val="1B9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F5912"/>
    <w:multiLevelType w:val="multilevel"/>
    <w:tmpl w:val="C07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6CAF0"/>
    <w:multiLevelType w:val="hybridMultilevel"/>
    <w:tmpl w:val="FFFFFFFF"/>
    <w:lvl w:ilvl="0" w:tplc="FC86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AC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4F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8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4F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48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C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9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E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B245A"/>
    <w:multiLevelType w:val="multilevel"/>
    <w:tmpl w:val="88EE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A1915"/>
    <w:multiLevelType w:val="hybridMultilevel"/>
    <w:tmpl w:val="FFFFFFFF"/>
    <w:lvl w:ilvl="0" w:tplc="55BC5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41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7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6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8E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A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ED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2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50553"/>
    <w:multiLevelType w:val="multilevel"/>
    <w:tmpl w:val="D6306C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D7963"/>
    <w:multiLevelType w:val="multilevel"/>
    <w:tmpl w:val="598A55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21CED"/>
    <w:multiLevelType w:val="multilevel"/>
    <w:tmpl w:val="D8FE29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C5C74"/>
    <w:multiLevelType w:val="multilevel"/>
    <w:tmpl w:val="4BF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E0C30"/>
    <w:multiLevelType w:val="multilevel"/>
    <w:tmpl w:val="78F02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EBFD7"/>
    <w:multiLevelType w:val="hybridMultilevel"/>
    <w:tmpl w:val="FFFFFFFF"/>
    <w:lvl w:ilvl="0" w:tplc="A4E0D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EE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EB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C3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4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3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44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7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6C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D31DD"/>
    <w:multiLevelType w:val="hybridMultilevel"/>
    <w:tmpl w:val="FFFFFFFF"/>
    <w:lvl w:ilvl="0" w:tplc="3DFC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C1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6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22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83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E7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CF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A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80515">
    <w:abstractNumId w:val="10"/>
  </w:num>
  <w:num w:numId="2" w16cid:durableId="1467089613">
    <w:abstractNumId w:val="14"/>
  </w:num>
  <w:num w:numId="3" w16cid:durableId="1546870654">
    <w:abstractNumId w:val="12"/>
  </w:num>
  <w:num w:numId="4" w16cid:durableId="1701970657">
    <w:abstractNumId w:val="8"/>
  </w:num>
  <w:num w:numId="5" w16cid:durableId="176887501">
    <w:abstractNumId w:val="7"/>
  </w:num>
  <w:num w:numId="6" w16cid:durableId="1853227853">
    <w:abstractNumId w:val="16"/>
  </w:num>
  <w:num w:numId="7" w16cid:durableId="1902516101">
    <w:abstractNumId w:val="15"/>
  </w:num>
  <w:num w:numId="8" w16cid:durableId="2068185699">
    <w:abstractNumId w:val="4"/>
  </w:num>
  <w:num w:numId="9" w16cid:durableId="60059610">
    <w:abstractNumId w:val="3"/>
  </w:num>
  <w:num w:numId="10" w16cid:durableId="825821356">
    <w:abstractNumId w:val="2"/>
  </w:num>
  <w:num w:numId="11" w16cid:durableId="967202529">
    <w:abstractNumId w:val="13"/>
  </w:num>
  <w:num w:numId="12" w16cid:durableId="1881018794">
    <w:abstractNumId w:val="9"/>
  </w:num>
  <w:num w:numId="13" w16cid:durableId="455098531">
    <w:abstractNumId w:val="5"/>
  </w:num>
  <w:num w:numId="14" w16cid:durableId="1458648455">
    <w:abstractNumId w:val="11"/>
  </w:num>
  <w:num w:numId="15" w16cid:durableId="555973426">
    <w:abstractNumId w:val="6"/>
  </w:num>
  <w:num w:numId="16" w16cid:durableId="814948884">
    <w:abstractNumId w:val="0"/>
  </w:num>
  <w:num w:numId="17" w16cid:durableId="1236822018">
    <w:abstractNumId w:val="18"/>
  </w:num>
  <w:num w:numId="18" w16cid:durableId="188377298">
    <w:abstractNumId w:val="1"/>
  </w:num>
  <w:num w:numId="19" w16cid:durableId="857936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39"/>
    <w:rsid w:val="0000109C"/>
    <w:rsid w:val="000128CE"/>
    <w:rsid w:val="00041DE0"/>
    <w:rsid w:val="000512A9"/>
    <w:rsid w:val="00054B3B"/>
    <w:rsid w:val="000773FB"/>
    <w:rsid w:val="00083E6A"/>
    <w:rsid w:val="000964E7"/>
    <w:rsid w:val="000E70DB"/>
    <w:rsid w:val="001512C6"/>
    <w:rsid w:val="00161B1D"/>
    <w:rsid w:val="001630A2"/>
    <w:rsid w:val="00164DDD"/>
    <w:rsid w:val="001911BD"/>
    <w:rsid w:val="001954C6"/>
    <w:rsid w:val="001B6CFE"/>
    <w:rsid w:val="001B7FAF"/>
    <w:rsid w:val="001C325F"/>
    <w:rsid w:val="001C4011"/>
    <w:rsid w:val="001E733B"/>
    <w:rsid w:val="0026029E"/>
    <w:rsid w:val="00260AD9"/>
    <w:rsid w:val="00261E36"/>
    <w:rsid w:val="00271492"/>
    <w:rsid w:val="00287EC1"/>
    <w:rsid w:val="002B360E"/>
    <w:rsid w:val="002D1171"/>
    <w:rsid w:val="002E33FC"/>
    <w:rsid w:val="002E5DFB"/>
    <w:rsid w:val="002F2EE6"/>
    <w:rsid w:val="00301DAC"/>
    <w:rsid w:val="00303ADC"/>
    <w:rsid w:val="0030429E"/>
    <w:rsid w:val="003148D5"/>
    <w:rsid w:val="003310AD"/>
    <w:rsid w:val="00336E47"/>
    <w:rsid w:val="00346700"/>
    <w:rsid w:val="00352B4A"/>
    <w:rsid w:val="003641FD"/>
    <w:rsid w:val="003666BF"/>
    <w:rsid w:val="00394039"/>
    <w:rsid w:val="003B3A20"/>
    <w:rsid w:val="003B6E84"/>
    <w:rsid w:val="003D26DB"/>
    <w:rsid w:val="003E24BF"/>
    <w:rsid w:val="003E5BA1"/>
    <w:rsid w:val="00433019"/>
    <w:rsid w:val="004405E6"/>
    <w:rsid w:val="00445F58"/>
    <w:rsid w:val="004512B6"/>
    <w:rsid w:val="0045749E"/>
    <w:rsid w:val="0049126C"/>
    <w:rsid w:val="00494441"/>
    <w:rsid w:val="004A30B6"/>
    <w:rsid w:val="004E4A2D"/>
    <w:rsid w:val="004F7E2A"/>
    <w:rsid w:val="00515CE6"/>
    <w:rsid w:val="005240BA"/>
    <w:rsid w:val="00561611"/>
    <w:rsid w:val="005A0146"/>
    <w:rsid w:val="005A2EA8"/>
    <w:rsid w:val="005A4FFA"/>
    <w:rsid w:val="005E6F22"/>
    <w:rsid w:val="005F1507"/>
    <w:rsid w:val="006004A2"/>
    <w:rsid w:val="006263DA"/>
    <w:rsid w:val="00673578"/>
    <w:rsid w:val="00673998"/>
    <w:rsid w:val="006906FD"/>
    <w:rsid w:val="006A4A83"/>
    <w:rsid w:val="006C078A"/>
    <w:rsid w:val="006C07DC"/>
    <w:rsid w:val="006C3774"/>
    <w:rsid w:val="006E48F8"/>
    <w:rsid w:val="007158E5"/>
    <w:rsid w:val="0073401E"/>
    <w:rsid w:val="007364C6"/>
    <w:rsid w:val="007448C8"/>
    <w:rsid w:val="007458FE"/>
    <w:rsid w:val="00756370"/>
    <w:rsid w:val="007A0EF8"/>
    <w:rsid w:val="007A64CE"/>
    <w:rsid w:val="007B558E"/>
    <w:rsid w:val="007C0583"/>
    <w:rsid w:val="007C322F"/>
    <w:rsid w:val="007D6A92"/>
    <w:rsid w:val="007D785C"/>
    <w:rsid w:val="007EA2F1"/>
    <w:rsid w:val="008003E7"/>
    <w:rsid w:val="00861954"/>
    <w:rsid w:val="0088520A"/>
    <w:rsid w:val="0089B4DC"/>
    <w:rsid w:val="008A0A1B"/>
    <w:rsid w:val="008A642F"/>
    <w:rsid w:val="008D4BF9"/>
    <w:rsid w:val="008D638A"/>
    <w:rsid w:val="008D739D"/>
    <w:rsid w:val="00907D12"/>
    <w:rsid w:val="0095601A"/>
    <w:rsid w:val="00956D56"/>
    <w:rsid w:val="00971276"/>
    <w:rsid w:val="00973CD9"/>
    <w:rsid w:val="009A663F"/>
    <w:rsid w:val="009C62C5"/>
    <w:rsid w:val="009F1A06"/>
    <w:rsid w:val="00A51955"/>
    <w:rsid w:val="00A54431"/>
    <w:rsid w:val="00A72A12"/>
    <w:rsid w:val="00A77333"/>
    <w:rsid w:val="00A81D08"/>
    <w:rsid w:val="00A83CDF"/>
    <w:rsid w:val="00A90ABE"/>
    <w:rsid w:val="00AE454C"/>
    <w:rsid w:val="00AF48C6"/>
    <w:rsid w:val="00AF691E"/>
    <w:rsid w:val="00B00FA0"/>
    <w:rsid w:val="00B45F8D"/>
    <w:rsid w:val="00BC212A"/>
    <w:rsid w:val="00BC2B6C"/>
    <w:rsid w:val="00BE547A"/>
    <w:rsid w:val="00BF792A"/>
    <w:rsid w:val="00C04196"/>
    <w:rsid w:val="00C57F0E"/>
    <w:rsid w:val="00C60399"/>
    <w:rsid w:val="00C92981"/>
    <w:rsid w:val="00CA2441"/>
    <w:rsid w:val="00CA2A0D"/>
    <w:rsid w:val="00CB4BB3"/>
    <w:rsid w:val="00CE4C8A"/>
    <w:rsid w:val="00D1354F"/>
    <w:rsid w:val="00D16953"/>
    <w:rsid w:val="00D27E23"/>
    <w:rsid w:val="00D31FAC"/>
    <w:rsid w:val="00D3361A"/>
    <w:rsid w:val="00D45A67"/>
    <w:rsid w:val="00D46BA8"/>
    <w:rsid w:val="00D65B4B"/>
    <w:rsid w:val="00D82073"/>
    <w:rsid w:val="00D83C41"/>
    <w:rsid w:val="00DE6C60"/>
    <w:rsid w:val="00DF1240"/>
    <w:rsid w:val="00DF133A"/>
    <w:rsid w:val="00E00DA6"/>
    <w:rsid w:val="00E2242F"/>
    <w:rsid w:val="00E23A75"/>
    <w:rsid w:val="00E37EF1"/>
    <w:rsid w:val="00E75F75"/>
    <w:rsid w:val="00E8316D"/>
    <w:rsid w:val="00E951BB"/>
    <w:rsid w:val="00E9634B"/>
    <w:rsid w:val="00EA2D61"/>
    <w:rsid w:val="00EB047E"/>
    <w:rsid w:val="00ED4192"/>
    <w:rsid w:val="00EE348C"/>
    <w:rsid w:val="00EF45CD"/>
    <w:rsid w:val="00F747CB"/>
    <w:rsid w:val="00F77BD3"/>
    <w:rsid w:val="00F8289A"/>
    <w:rsid w:val="00F860B2"/>
    <w:rsid w:val="00FE64E6"/>
    <w:rsid w:val="010CDEDD"/>
    <w:rsid w:val="051AAFCF"/>
    <w:rsid w:val="06650E58"/>
    <w:rsid w:val="06C1ED61"/>
    <w:rsid w:val="0A5BDFA5"/>
    <w:rsid w:val="0ABDAFC2"/>
    <w:rsid w:val="0CE34AE0"/>
    <w:rsid w:val="0F46F650"/>
    <w:rsid w:val="0FC283DE"/>
    <w:rsid w:val="161F86E5"/>
    <w:rsid w:val="19C0B09C"/>
    <w:rsid w:val="1FE49940"/>
    <w:rsid w:val="2057D170"/>
    <w:rsid w:val="291CF003"/>
    <w:rsid w:val="2E58C5C5"/>
    <w:rsid w:val="2E92A7BE"/>
    <w:rsid w:val="2F9B5099"/>
    <w:rsid w:val="32E9FBB9"/>
    <w:rsid w:val="3712D402"/>
    <w:rsid w:val="37B8BB10"/>
    <w:rsid w:val="3B06B4B5"/>
    <w:rsid w:val="3BEAC05F"/>
    <w:rsid w:val="3D586B60"/>
    <w:rsid w:val="3EFB25D4"/>
    <w:rsid w:val="3F295ADA"/>
    <w:rsid w:val="41C3B13C"/>
    <w:rsid w:val="4223FE70"/>
    <w:rsid w:val="42379525"/>
    <w:rsid w:val="43CA98BE"/>
    <w:rsid w:val="46CB4AA2"/>
    <w:rsid w:val="4B135DB3"/>
    <w:rsid w:val="4B9DCC1F"/>
    <w:rsid w:val="585FCCDE"/>
    <w:rsid w:val="5CAD11A5"/>
    <w:rsid w:val="63F0C7DE"/>
    <w:rsid w:val="65D319F5"/>
    <w:rsid w:val="661F115E"/>
    <w:rsid w:val="6734A587"/>
    <w:rsid w:val="69BC0DE6"/>
    <w:rsid w:val="69C9083F"/>
    <w:rsid w:val="6B2A1CEF"/>
    <w:rsid w:val="6CB721A2"/>
    <w:rsid w:val="6DBB42F4"/>
    <w:rsid w:val="6E089555"/>
    <w:rsid w:val="6E569B79"/>
    <w:rsid w:val="73E12B66"/>
    <w:rsid w:val="74D33438"/>
    <w:rsid w:val="75D33A8A"/>
    <w:rsid w:val="786443AC"/>
    <w:rsid w:val="78DA0271"/>
    <w:rsid w:val="79D09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53637"/>
  <w15:chartTrackingRefBased/>
  <w15:docId w15:val="{29854BEB-ECBE-4215-A127-301A11ED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39"/>
  </w:style>
  <w:style w:type="paragraph" w:styleId="Footer">
    <w:name w:val="footer"/>
    <w:basedOn w:val="Normal"/>
    <w:link w:val="FooterChar"/>
    <w:uiPriority w:val="99"/>
    <w:unhideWhenUsed/>
    <w:rsid w:val="0039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39"/>
  </w:style>
  <w:style w:type="character" w:styleId="CommentReference">
    <w:name w:val="annotation reference"/>
    <w:basedOn w:val="DefaultParagraphFont"/>
    <w:uiPriority w:val="99"/>
    <w:semiHidden/>
    <w:unhideWhenUsed/>
    <w:rsid w:val="0074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8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33B"/>
    <w:pPr>
      <w:spacing w:after="0" w:line="240" w:lineRule="auto"/>
    </w:pPr>
  </w:style>
  <w:style w:type="table" w:styleId="TableGrid">
    <w:name w:val="Table Grid"/>
    <w:basedOn w:val="TableNormal"/>
    <w:uiPriority w:val="59"/>
    <w:rsid w:val="00673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A4FB9CD0F246A45FDA9AA6FE7444" ma:contentTypeVersion="1212" ma:contentTypeDescription="Create a new document." ma:contentTypeScope="" ma:versionID="5f50cbe676090cf91a1ab8e4329254c8">
  <xsd:schema xmlns:xsd="http://www.w3.org/2001/XMLSchema" xmlns:xs="http://www.w3.org/2001/XMLSchema" xmlns:p="http://schemas.microsoft.com/office/2006/metadata/properties" xmlns:ns2="2db3d1eb-d48f-471b-880e-0ab6d8680f69" xmlns:ns3="49650fd6-cef7-40e4-8b04-205945f16241" xmlns:ns4="f7363143-fea5-481b-81e4-be8c7006d5e1" targetNamespace="http://schemas.microsoft.com/office/2006/metadata/properties" ma:root="true" ma:fieldsID="49d91a2d6cee7668aea65eda68473810" ns2:_="" ns3:_="" ns4:_="">
    <xsd:import namespace="2db3d1eb-d48f-471b-880e-0ab6d8680f69"/>
    <xsd:import namespace="49650fd6-cef7-40e4-8b04-205945f16241"/>
    <xsd:import namespace="f7363143-fea5-481b-81e4-be8c7006d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ecurityClass" minOccurs="0"/>
                <xsd:element ref="ns2:SupersededDate" minOccurs="0"/>
                <xsd:element ref="ns2:b650bcb4539147ca8e86aeb361f23b26" minOccurs="0"/>
                <xsd:element ref="ns2:TaxCatchAll" minOccurs="0"/>
                <xsd:element ref="ns2:df767a2689ee44cbb29f8fb1d4511417" minOccurs="0"/>
                <xsd:element ref="ns2:ContractEndDate" minOccurs="0"/>
                <xsd:element ref="ns2:MtgDate" minOccurs="0"/>
                <xsd:element ref="ns2:YearEnd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d1eb-d48f-471b-880e-0ab6d8680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Class" ma:index="11" nillable="true" ma:displayName="Security Classification" ma:default="OFFICIAL" ma:description="Security Classification of documents" ma:format="Dropdown" ma:internalName="SecurityClass">
      <xsd:simpleType>
        <xsd:restriction base="dms:Choice">
          <xsd:enumeration value="PUBLIC"/>
          <xsd:enumeration value="OFFICIAL"/>
          <xsd:enumeration value="OFFICIAL-SENSITIVE"/>
          <xsd:enumeration value="OFFICIAL-SENSITIVE: COMMERCIAL"/>
          <xsd:enumeration value="OFFICIAL-SENSITIVE: PERSONAL"/>
          <xsd:enumeration value="LEGALLY PRIVILEGED AND CONFIDENTIAL"/>
          <xsd:enumeration value="SECRET"/>
          <xsd:enumeration value="TOP SECRET"/>
        </xsd:restriction>
      </xsd:simpleType>
    </xsd:element>
    <xsd:element name="SupersededDate" ma:index="12" nillable="true" ma:displayName="Superseded Date" ma:description="Date the document is superseded" ma:format="DateOnly" ma:internalName="SupersededDate">
      <xsd:simpleType>
        <xsd:restriction base="dms:DateTime"/>
      </xsd:simpleType>
    </xsd:element>
    <xsd:element name="b650bcb4539147ca8e86aeb361f23b26" ma:index="13" nillable="true" ma:taxonomy="true" ma:internalName="b650bcb4539147ca8e86aeb361f23b26" ma:taxonomyFieldName="MtgType" ma:displayName="Meeting Type" ma:default="" ma:fieldId="{b650bcb4-5391-47ca-8e86-aeb361f23b26}" ma:sspId="71091f16-79d5-4f0b-b9d4-d20c00c650b9" ma:termSetId="e4ec0b45-f8de-4832-b623-4fa8e75099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c70f7087-0082-4391-939c-218467fe4371}" ma:internalName="TaxCatchAll" ma:showField="CatchAllData" ma:web="2db3d1eb-d48f-471b-880e-0ab6d8680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767a2689ee44cbb29f8fb1d4511417" ma:index="15" ma:taxonomy="true" ma:internalName="df767a2689ee44cbb29f8fb1d4511417" ma:taxonomyFieldName="RecSeries" ma:displayName="Records Series" ma:readOnly="false" ma:default="" ma:fieldId="{df767a26-89ee-44cb-b29f-8fb1d4511417}" ma:sspId="71091f16-79d5-4f0b-b9d4-d20c00c650b9" ma:termSetId="8d079e36-c568-4491-b500-a9892ef0d27d" ma:anchorId="568a5df6-7779-42fa-9279-f854cf803f46" ma:open="false" ma:isKeyword="false">
      <xsd:complexType>
        <xsd:sequence>
          <xsd:element ref="pc:Terms" minOccurs="0" maxOccurs="1"/>
        </xsd:sequence>
      </xsd:complexType>
    </xsd:element>
    <xsd:element name="ContractEndDate" ma:index="16" nillable="true" ma:displayName="Contract End Date" ma:description="Date contract or contract extension ends" ma:format="DateOnly" ma:internalName="ContractEndDate">
      <xsd:simpleType>
        <xsd:restriction base="dms:DateTime"/>
      </xsd:simpleType>
    </xsd:element>
    <xsd:element name="MtgDate" ma:index="17" nillable="true" ma:displayName="Meeting Date" ma:format="DateOnly" ma:internalName="MtgDate">
      <xsd:simpleType>
        <xsd:restriction base="dms:DateTime"/>
      </xsd:simpleType>
    </xsd:element>
    <xsd:element name="YearEndDate" ma:index="20" nillable="true" ma:displayName="Year End Date" ma:default="2027-03-31T00:00:00Z" ma:description="Last day of the current financial year i.e. 31/03/2020" ma:format="DateOnly" ma:internalName="Year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0fd6-cef7-40e4-8b04-205945f16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3143-fea5-481b-81e4-be8c7006d5e1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EndDate xmlns="2db3d1eb-d48f-471b-880e-0ab6d8680f69" xsi:nil="true"/>
    <TaxCatchAll xmlns="2db3d1eb-d48f-471b-880e-0ab6d8680f69">
      <Value>712</Value>
    </TaxCatchAll>
    <SecurityClass xmlns="2db3d1eb-d48f-471b-880e-0ab6d8680f69">OFFICIAL</SecurityClass>
    <SupersededDate xmlns="2db3d1eb-d48f-471b-880e-0ab6d8680f69" xsi:nil="true"/>
    <b650bcb4539147ca8e86aeb361f23b26 xmlns="2db3d1eb-d48f-471b-880e-0ab6d8680f69">
      <Terms xmlns="http://schemas.microsoft.com/office/infopath/2007/PartnerControls"/>
    </b650bcb4539147ca8e86aeb361f23b26>
    <YearEndDate xmlns="2db3d1eb-d48f-471b-880e-0ab6d8680f69">2027-03-30T23:00:00+00:00</YearEndDate>
    <MtgDate xmlns="2db3d1eb-d48f-471b-880e-0ab6d8680f69" xsi:nil="true"/>
    <df767a2689ee44cbb29f8fb1d4511417 xmlns="2db3d1eb-d48f-471b-880e-0ab6d8680f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</TermName>
          <TermId xmlns="http://schemas.microsoft.com/office/infopath/2007/PartnerControls">0ac2c8d3-f5e5-4b8d-ad68-96756fde8fab</TermId>
        </TermInfo>
      </Terms>
    </df767a2689ee44cbb29f8fb1d4511417>
    <_dlc_DocId xmlns="2db3d1eb-d48f-471b-880e-0ab6d8680f69">HESDOC-96504749-3603</_dlc_DocId>
    <_dlc_DocIdUrl xmlns="2db3d1eb-d48f-471b-880e-0ab6d8680f69">
      <Url>https://hescot.sharepoint.com/sites/dc/dp/_layouts/15/DocIdRedir.aspx?ID=HESDOC-96504749-3603</Url>
      <Description>HESDOC-96504749-3603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B1E26E-2589-4728-B1CD-ED55D52F2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d1eb-d48f-471b-880e-0ab6d8680f69"/>
    <ds:schemaRef ds:uri="49650fd6-cef7-40e4-8b04-205945f16241"/>
    <ds:schemaRef ds:uri="f7363143-fea5-481b-81e4-be8c7006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2E02D-F7ED-4662-83AD-EFFF197CF4C3}">
  <ds:schemaRefs>
    <ds:schemaRef ds:uri="http://schemas.microsoft.com/office/2006/metadata/properties"/>
    <ds:schemaRef ds:uri="http://schemas.microsoft.com/office/infopath/2007/PartnerControls"/>
    <ds:schemaRef ds:uri="2db3d1eb-d48f-471b-880e-0ab6d8680f69"/>
  </ds:schemaRefs>
</ds:datastoreItem>
</file>

<file path=customXml/itemProps3.xml><?xml version="1.0" encoding="utf-8"?>
<ds:datastoreItem xmlns:ds="http://schemas.openxmlformats.org/officeDocument/2006/customXml" ds:itemID="{A1D80EB8-0D96-41F4-A1A0-3E8CB235B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A82C2-85C0-4462-9335-1DFD96DBC1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854</Words>
  <Characters>5956</Characters>
  <Application>Microsoft Office Word</Application>
  <DocSecurity>4</DocSecurity>
  <Lines>141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Stirrat</dc:creator>
  <cp:keywords/>
  <dc:description/>
  <cp:lastModifiedBy>John Stirrat</cp:lastModifiedBy>
  <cp:revision>55</cp:revision>
  <dcterms:created xsi:type="dcterms:W3CDTF">2026-07-03T05:16:00Z</dcterms:created>
  <dcterms:modified xsi:type="dcterms:W3CDTF">2026-07-03T13:28:00Z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0x0101008C95A4FB9CD0F246A45FDA9AA6FE7444</vt:lpwstr>
  </property>
  <property fmtid="{D5CDD505-2E9C-101B-9397-08002B2CF9AE}" pid="3" name="MtgType">
    <vt:lpwstr/>
  </property>
  <property fmtid="{D5CDD505-2E9C-101B-9397-08002B2CF9AE}" pid="4" name="RecSeries">
    <vt:lpwstr>712;#Reference Material|0ac2c8d3-f5e5-4b8d-ad68-96756fde8fab</vt:lpwstr>
  </property>
  <property fmtid="{D5CDD505-2E9C-101B-9397-08002B2CF9AE}" pid="5" name="_dlc_DocIdItemGuid">
    <vt:lpwstr>0dfd93ed-6bcc-4ea8-9bb7-f455e9388b34</vt:lpwstr>
  </property>
</Properties>
</file>